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A48E0" w14:textId="77777777" w:rsidR="00AB3167" w:rsidRPr="00C90338" w:rsidRDefault="00AB3167" w:rsidP="00DA44A2">
      <w:pPr>
        <w:jc w:val="center"/>
        <w:rPr>
          <w:b/>
          <w:sz w:val="48"/>
          <w:szCs w:val="48"/>
        </w:rPr>
      </w:pPr>
      <w:r w:rsidRPr="00C90338">
        <w:rPr>
          <w:b/>
          <w:sz w:val="48"/>
          <w:szCs w:val="48"/>
        </w:rPr>
        <w:t xml:space="preserve">BSC and NVIDIA </w:t>
      </w:r>
      <w:r w:rsidR="00610AE4" w:rsidRPr="00C90338">
        <w:rPr>
          <w:b/>
          <w:sz w:val="48"/>
          <w:szCs w:val="48"/>
        </w:rPr>
        <w:t xml:space="preserve">a </w:t>
      </w:r>
      <w:r w:rsidRPr="00C90338">
        <w:rPr>
          <w:b/>
          <w:sz w:val="48"/>
          <w:szCs w:val="48"/>
        </w:rPr>
        <w:t xml:space="preserve">step forward to </w:t>
      </w:r>
      <w:r w:rsidR="00610AE4" w:rsidRPr="00C90338">
        <w:rPr>
          <w:b/>
          <w:sz w:val="48"/>
          <w:szCs w:val="48"/>
        </w:rPr>
        <w:t xml:space="preserve">the </w:t>
      </w:r>
      <w:r w:rsidRPr="00C90338">
        <w:rPr>
          <w:b/>
          <w:sz w:val="48"/>
          <w:szCs w:val="48"/>
        </w:rPr>
        <w:t>interactive simulation of humans</w:t>
      </w:r>
    </w:p>
    <w:p w14:paraId="7DFAA86A" w14:textId="77777777" w:rsidR="00B766B8" w:rsidRPr="00C90338" w:rsidRDefault="00B766B8" w:rsidP="00AB3167">
      <w:pPr>
        <w:jc w:val="both"/>
      </w:pPr>
    </w:p>
    <w:p w14:paraId="141BF235" w14:textId="05681C03" w:rsidR="00B766B8" w:rsidRPr="00C90338" w:rsidRDefault="00AB3167" w:rsidP="00C90338">
      <w:pPr>
        <w:pStyle w:val="Prrafodelista"/>
        <w:numPr>
          <w:ilvl w:val="0"/>
          <w:numId w:val="1"/>
        </w:numPr>
        <w:ind w:left="360"/>
        <w:rPr>
          <w:i/>
        </w:rPr>
      </w:pPr>
      <w:r w:rsidRPr="00C90338">
        <w:rPr>
          <w:i/>
        </w:rPr>
        <w:t>An in-situ visualization of the cardiac model</w:t>
      </w:r>
      <w:r w:rsidR="00B766B8" w:rsidRPr="00C90338">
        <w:rPr>
          <w:i/>
        </w:rPr>
        <w:t xml:space="preserve"> implemented with </w:t>
      </w:r>
      <w:proofErr w:type="spellStart"/>
      <w:r w:rsidR="00B766B8" w:rsidRPr="00C90338">
        <w:rPr>
          <w:i/>
        </w:rPr>
        <w:t>A</w:t>
      </w:r>
      <w:r w:rsidR="006D69DD">
        <w:rPr>
          <w:i/>
        </w:rPr>
        <w:t>LY</w:t>
      </w:r>
      <w:bookmarkStart w:id="0" w:name="_GoBack"/>
      <w:bookmarkEnd w:id="0"/>
      <w:r w:rsidR="00B766B8" w:rsidRPr="00C90338">
        <w:rPr>
          <w:i/>
        </w:rPr>
        <w:t>A</w:t>
      </w:r>
      <w:proofErr w:type="spellEnd"/>
      <w:r w:rsidR="00B766B8" w:rsidRPr="00C90338">
        <w:rPr>
          <w:i/>
        </w:rPr>
        <w:t xml:space="preserve"> code and NVIDIA </w:t>
      </w:r>
      <w:proofErr w:type="spellStart"/>
      <w:r w:rsidR="00B766B8" w:rsidRPr="00C90338">
        <w:rPr>
          <w:i/>
        </w:rPr>
        <w:t>IndeX</w:t>
      </w:r>
      <w:proofErr w:type="spellEnd"/>
      <w:r w:rsidR="00B766B8" w:rsidRPr="00C90338">
        <w:rPr>
          <w:i/>
        </w:rPr>
        <w:t xml:space="preserve"> scalable software solution demonstrates the </w:t>
      </w:r>
      <w:r w:rsidR="00610AE4" w:rsidRPr="00C90338">
        <w:rPr>
          <w:i/>
        </w:rPr>
        <w:t xml:space="preserve">power of HPC simulations in </w:t>
      </w:r>
      <w:r w:rsidR="00E55FCE" w:rsidRPr="00C90338">
        <w:rPr>
          <w:i/>
        </w:rPr>
        <w:t>GPU-accelerated clusters</w:t>
      </w:r>
    </w:p>
    <w:p w14:paraId="0F278CEF" w14:textId="77777777" w:rsidR="00B766B8" w:rsidRPr="00C90338" w:rsidRDefault="00B766B8" w:rsidP="00C90338">
      <w:pPr>
        <w:rPr>
          <w:i/>
        </w:rPr>
      </w:pPr>
    </w:p>
    <w:p w14:paraId="7B5670B5" w14:textId="05482044" w:rsidR="00AB3167" w:rsidRDefault="00E5200D" w:rsidP="00C90338">
      <w:pPr>
        <w:pStyle w:val="Prrafodelista"/>
        <w:numPr>
          <w:ilvl w:val="0"/>
          <w:numId w:val="1"/>
        </w:numPr>
        <w:ind w:left="360"/>
        <w:rPr>
          <w:i/>
        </w:rPr>
      </w:pPr>
      <w:r w:rsidRPr="00E5200D">
        <w:rPr>
          <w:i/>
        </w:rPr>
        <w:t xml:space="preserve">The demonstration has been shown with a real-time high-quality rendering at NVIDIA </w:t>
      </w:r>
      <w:proofErr w:type="spellStart"/>
      <w:r w:rsidRPr="00E5200D">
        <w:rPr>
          <w:i/>
        </w:rPr>
        <w:t>GT</w:t>
      </w:r>
      <w:r>
        <w:rPr>
          <w:i/>
        </w:rPr>
        <w:t>C17</w:t>
      </w:r>
      <w:proofErr w:type="spellEnd"/>
      <w:r w:rsidRPr="00E5200D">
        <w:rPr>
          <w:i/>
        </w:rPr>
        <w:t xml:space="preserve"> Conference </w:t>
      </w:r>
    </w:p>
    <w:p w14:paraId="5C2863F4" w14:textId="77777777" w:rsidR="00C90338" w:rsidRPr="00C90338" w:rsidRDefault="00C90338" w:rsidP="00C90338">
      <w:pPr>
        <w:pBdr>
          <w:bottom w:val="single" w:sz="6" w:space="1" w:color="auto"/>
        </w:pBdr>
        <w:rPr>
          <w:i/>
        </w:rPr>
      </w:pPr>
    </w:p>
    <w:p w14:paraId="17A70602" w14:textId="77777777" w:rsidR="00C90338" w:rsidRPr="00C90338" w:rsidRDefault="00C90338" w:rsidP="00E55FCE">
      <w:pPr>
        <w:jc w:val="both"/>
      </w:pPr>
    </w:p>
    <w:p w14:paraId="226E9877" w14:textId="61488D90" w:rsidR="003C304C" w:rsidRPr="00C90338" w:rsidRDefault="00C90338" w:rsidP="00E55FCE">
      <w:pPr>
        <w:jc w:val="both"/>
      </w:pPr>
      <w:r>
        <w:t xml:space="preserve">(San José, </w:t>
      </w:r>
      <w:r w:rsidR="00923C20">
        <w:t>10</w:t>
      </w:r>
      <w:r w:rsidRPr="00C90338">
        <w:rPr>
          <w:vertAlign w:val="superscript"/>
        </w:rPr>
        <w:t>th</w:t>
      </w:r>
      <w:r>
        <w:t xml:space="preserve"> May 2017). - </w:t>
      </w:r>
      <w:r w:rsidR="00E55FCE" w:rsidRPr="00C90338">
        <w:t xml:space="preserve">NVIDIA and Barcelona Supercomputing Center have presented a real-time interactive visualisation of </w:t>
      </w:r>
      <w:r w:rsidR="00C2781C" w:rsidRPr="00C90338">
        <w:t xml:space="preserve">a </w:t>
      </w:r>
      <w:r w:rsidR="00E55FCE" w:rsidRPr="00C90338">
        <w:t xml:space="preserve">cardiac </w:t>
      </w:r>
      <w:r w:rsidR="009E4807" w:rsidRPr="00C90338">
        <w:t xml:space="preserve">computational </w:t>
      </w:r>
      <w:r w:rsidR="00E55FCE" w:rsidRPr="00C90338">
        <w:t xml:space="preserve">model that shows the </w:t>
      </w:r>
      <w:r w:rsidR="00C2781C" w:rsidRPr="00C90338">
        <w:t xml:space="preserve">potential of </w:t>
      </w:r>
      <w:r w:rsidR="00E55FCE" w:rsidRPr="00C90338">
        <w:t>HPC</w:t>
      </w:r>
      <w:r w:rsidR="00C2781C" w:rsidRPr="00C90338">
        <w:t>-based</w:t>
      </w:r>
      <w:r w:rsidR="009E4807" w:rsidRPr="00C90338">
        <w:t xml:space="preserve"> simulation</w:t>
      </w:r>
      <w:r w:rsidR="00E55FCE" w:rsidRPr="00C90338">
        <w:t xml:space="preserve"> codes and GPU-accelerated clusters </w:t>
      </w:r>
      <w:r w:rsidR="009E4807" w:rsidRPr="00C90338">
        <w:t>to simulate the human cardiovascular system.</w:t>
      </w:r>
    </w:p>
    <w:p w14:paraId="07DBC162" w14:textId="77777777" w:rsidR="009E4807" w:rsidRPr="00C90338" w:rsidRDefault="009E4807" w:rsidP="00E55FCE">
      <w:pPr>
        <w:jc w:val="both"/>
      </w:pPr>
    </w:p>
    <w:p w14:paraId="14969044" w14:textId="1E2462E2" w:rsidR="003C304C" w:rsidRPr="00C90338" w:rsidRDefault="00C90338" w:rsidP="003C304C">
      <w:pPr>
        <w:jc w:val="both"/>
      </w:pPr>
      <w:r>
        <w:t>A</w:t>
      </w:r>
      <w:r w:rsidR="00E55FCE" w:rsidRPr="00C90338">
        <w:t xml:space="preserve">t </w:t>
      </w:r>
      <w:r w:rsidR="009E4807" w:rsidRPr="00C90338">
        <w:t xml:space="preserve">the </w:t>
      </w:r>
      <w:r>
        <w:t xml:space="preserve">NVIDIA </w:t>
      </w:r>
      <w:proofErr w:type="spellStart"/>
      <w:r w:rsidR="00207A68" w:rsidRPr="00C90338">
        <w:t>GTC</w:t>
      </w:r>
      <w:r w:rsidR="00E5200D">
        <w:t>17</w:t>
      </w:r>
      <w:proofErr w:type="spellEnd"/>
      <w:r w:rsidR="00E55FCE" w:rsidRPr="00C90338">
        <w:t xml:space="preserve"> conference</w:t>
      </w:r>
      <w:r>
        <w:t xml:space="preserve"> </w:t>
      </w:r>
      <w:r w:rsidRPr="00923C20">
        <w:t>in San Jose (CA, US),</w:t>
      </w:r>
      <w:r w:rsidR="00E55FCE" w:rsidRPr="00C90338">
        <w:t xml:space="preserve"> </w:t>
      </w:r>
      <w:r w:rsidR="003C304C" w:rsidRPr="00C90338">
        <w:t xml:space="preserve">BSC and NVIDIA bring </w:t>
      </w:r>
      <w:r w:rsidR="009E4807" w:rsidRPr="00C90338">
        <w:t xml:space="preserve">together Alya simulation </w:t>
      </w:r>
      <w:r w:rsidR="003C304C" w:rsidRPr="00C90338">
        <w:t xml:space="preserve">code and NVIDIA </w:t>
      </w:r>
      <w:proofErr w:type="spellStart"/>
      <w:r w:rsidR="003C304C" w:rsidRPr="00C90338">
        <w:t>IndeX</w:t>
      </w:r>
      <w:proofErr w:type="spellEnd"/>
      <w:r w:rsidR="003C304C" w:rsidRPr="00C90338">
        <w:t xml:space="preserve"> scalable software </w:t>
      </w:r>
      <w:r w:rsidR="009E4807" w:rsidRPr="00C90338">
        <w:t>to</w:t>
      </w:r>
      <w:r w:rsidR="003C304C" w:rsidRPr="00C90338">
        <w:t xml:space="preserve"> implement an in-situ visualization solution for of electro mechanical simulations of the </w:t>
      </w:r>
      <w:r w:rsidR="009E4807" w:rsidRPr="00C90338">
        <w:t xml:space="preserve">BSC </w:t>
      </w:r>
      <w:r w:rsidR="003C304C" w:rsidRPr="00C90338">
        <w:t xml:space="preserve">cardiac </w:t>
      </w:r>
      <w:r w:rsidR="009E4807" w:rsidRPr="00C90338">
        <w:t xml:space="preserve">computational </w:t>
      </w:r>
      <w:r w:rsidR="003C304C" w:rsidRPr="00C90338">
        <w:t xml:space="preserve">model. </w:t>
      </w:r>
      <w:r w:rsidR="009E4807" w:rsidRPr="00C90338">
        <w:t>While Alya simulates the electromechanical cardiac propagation,</w:t>
      </w:r>
      <w:r w:rsidR="003C304C" w:rsidRPr="00C90338">
        <w:t xml:space="preserve"> NVIDIA </w:t>
      </w:r>
      <w:proofErr w:type="spellStart"/>
      <w:r w:rsidR="003C304C" w:rsidRPr="00C90338">
        <w:t>IndeX</w:t>
      </w:r>
      <w:proofErr w:type="spellEnd"/>
      <w:r w:rsidR="003C304C" w:rsidRPr="00C90338">
        <w:t xml:space="preserve"> </w:t>
      </w:r>
      <w:r w:rsidR="009E4807" w:rsidRPr="00C90338">
        <w:t xml:space="preserve">is used </w:t>
      </w:r>
      <w:r w:rsidR="003C304C" w:rsidRPr="00C90338">
        <w:t xml:space="preserve">for </w:t>
      </w:r>
      <w:r w:rsidR="009E4807" w:rsidRPr="00C90338">
        <w:t xml:space="preserve">an </w:t>
      </w:r>
      <w:r w:rsidR="003C304C" w:rsidRPr="00C90338">
        <w:t xml:space="preserve">immediate </w:t>
      </w:r>
      <w:r w:rsidR="009E4807" w:rsidRPr="00C90338">
        <w:t xml:space="preserve">in-situ </w:t>
      </w:r>
      <w:r w:rsidR="003C304C" w:rsidRPr="00C90338">
        <w:t xml:space="preserve">visualization. The </w:t>
      </w:r>
      <w:r w:rsidR="009E4807" w:rsidRPr="00C90338">
        <w:t xml:space="preserve">in-situ </w:t>
      </w:r>
      <w:r w:rsidR="003C304C" w:rsidRPr="00C90338">
        <w:t xml:space="preserve">visualization allows researchers to interact with the data on </w:t>
      </w:r>
      <w:r w:rsidR="009E4807" w:rsidRPr="00C90338">
        <w:t xml:space="preserve">the </w:t>
      </w:r>
      <w:r w:rsidR="003C304C" w:rsidRPr="00C90338">
        <w:t>fly giving a better insight into the simulations.</w:t>
      </w:r>
    </w:p>
    <w:p w14:paraId="6F293500" w14:textId="77777777" w:rsidR="00E55FCE" w:rsidRPr="00C90338" w:rsidRDefault="00E55FCE" w:rsidP="00E55FCE">
      <w:pPr>
        <w:jc w:val="both"/>
      </w:pPr>
    </w:p>
    <w:p w14:paraId="1AE338F6" w14:textId="18AAD7A7" w:rsidR="003C304C" w:rsidRPr="00C90338" w:rsidRDefault="009E4807" w:rsidP="003C304C">
      <w:pPr>
        <w:jc w:val="both"/>
      </w:pPr>
      <w:r w:rsidRPr="00C90338">
        <w:t>Alya</w:t>
      </w:r>
      <w:r w:rsidR="003C304C" w:rsidRPr="00C90338">
        <w:t xml:space="preserve"> is a</w:t>
      </w:r>
      <w:r w:rsidRPr="00C90338">
        <w:t>n HPC-based</w:t>
      </w:r>
      <w:r w:rsidR="003C304C" w:rsidRPr="00C90338">
        <w:t xml:space="preserve"> </w:t>
      </w:r>
      <w:proofErr w:type="spellStart"/>
      <w:r w:rsidR="003C304C" w:rsidRPr="00C90338">
        <w:t>multiphysics</w:t>
      </w:r>
      <w:proofErr w:type="spellEnd"/>
      <w:r w:rsidR="003C304C" w:rsidRPr="00C90338">
        <w:t xml:space="preserve"> </w:t>
      </w:r>
      <w:r w:rsidRPr="00C90338">
        <w:t xml:space="preserve">simulation </w:t>
      </w:r>
      <w:r w:rsidR="003C304C" w:rsidRPr="00C90338">
        <w:t xml:space="preserve">suite developed at the </w:t>
      </w:r>
      <w:r w:rsidR="00C90338">
        <w:t>Barcelona Supercomputing C</w:t>
      </w:r>
      <w:r w:rsidRPr="00C90338">
        <w:t>enter, which is the core component of a cardiac computational model</w:t>
      </w:r>
      <w:r w:rsidR="003C304C" w:rsidRPr="00C90338">
        <w:t xml:space="preserve">. </w:t>
      </w:r>
      <w:r w:rsidRPr="00C90338">
        <w:t xml:space="preserve">In </w:t>
      </w:r>
      <w:r w:rsidR="00C90338">
        <w:t xml:space="preserve">this model, BSC </w:t>
      </w:r>
      <w:r w:rsidR="003C304C" w:rsidRPr="00C90338">
        <w:t>simulate</w:t>
      </w:r>
      <w:r w:rsidR="00C90338">
        <w:t>s</w:t>
      </w:r>
      <w:r w:rsidR="003C304C" w:rsidRPr="00C90338">
        <w:t xml:space="preserve"> the </w:t>
      </w:r>
      <w:r w:rsidRPr="00C90338">
        <w:t>electromechanical</w:t>
      </w:r>
      <w:r w:rsidR="003C304C" w:rsidRPr="00C90338">
        <w:t xml:space="preserve"> propagation</w:t>
      </w:r>
      <w:r w:rsidRPr="00C90338">
        <w:t xml:space="preserve"> through the heart, </w:t>
      </w:r>
      <w:r w:rsidR="003C304C" w:rsidRPr="00C90338">
        <w:t>which in turn contracts the cardiac muscle</w:t>
      </w:r>
      <w:r w:rsidRPr="00C90338">
        <w:t>,</w:t>
      </w:r>
      <w:r w:rsidR="003C304C" w:rsidRPr="00C90338">
        <w:t xml:space="preserve"> which </w:t>
      </w:r>
      <w:r w:rsidRPr="00C90338">
        <w:t xml:space="preserve">in turn </w:t>
      </w:r>
      <w:r w:rsidR="003C304C" w:rsidRPr="00C90338">
        <w:t xml:space="preserve">pumps the blood in and out of </w:t>
      </w:r>
      <w:r w:rsidRPr="00C90338">
        <w:t xml:space="preserve">both </w:t>
      </w:r>
      <w:r w:rsidR="003C304C" w:rsidRPr="00C90338">
        <w:t>ventricles and atria.</w:t>
      </w:r>
    </w:p>
    <w:p w14:paraId="1A0D07DE" w14:textId="77777777" w:rsidR="003C304C" w:rsidRPr="00C90338" w:rsidRDefault="003C304C" w:rsidP="003C304C">
      <w:pPr>
        <w:jc w:val="both"/>
      </w:pPr>
    </w:p>
    <w:p w14:paraId="00F3829B" w14:textId="77777777" w:rsidR="003C304C" w:rsidRPr="00C90338" w:rsidRDefault="003C304C" w:rsidP="003C304C">
      <w:pPr>
        <w:jc w:val="both"/>
      </w:pPr>
      <w:r w:rsidRPr="00C90338">
        <w:t xml:space="preserve">The NVIDIA </w:t>
      </w:r>
      <w:proofErr w:type="spellStart"/>
      <w:r w:rsidRPr="00C90338">
        <w:t>IndeX</w:t>
      </w:r>
      <w:proofErr w:type="spellEnd"/>
      <w:r w:rsidRPr="00C90338">
        <w:t xml:space="preserve"> scalable software solution for scientific visualization can make use of the tremendous computing capabilities GPU-accelerated clusters and HPC systems feature today. NVIDIA </w:t>
      </w:r>
      <w:proofErr w:type="spellStart"/>
      <w:r w:rsidRPr="00C90338">
        <w:t>IndeX’s</w:t>
      </w:r>
      <w:proofErr w:type="spellEnd"/>
      <w:r w:rsidRPr="00C90338">
        <w:t xml:space="preserve"> scalability enables real-time high-quality rendering of large-scale data at any dataset resolution and combines this with novel in-situ technologies.</w:t>
      </w:r>
    </w:p>
    <w:p w14:paraId="18E61534" w14:textId="77777777" w:rsidR="003C304C" w:rsidRPr="00C90338" w:rsidRDefault="003C304C" w:rsidP="003C304C">
      <w:pPr>
        <w:jc w:val="both"/>
      </w:pPr>
    </w:p>
    <w:p w14:paraId="4DC83BC4" w14:textId="77777777" w:rsidR="003C304C" w:rsidRPr="00C90338" w:rsidRDefault="003C304C" w:rsidP="003C304C">
      <w:pPr>
        <w:jc w:val="both"/>
      </w:pPr>
      <w:r w:rsidRPr="00C90338">
        <w:t xml:space="preserve">With </w:t>
      </w:r>
      <w:r w:rsidR="009E4807" w:rsidRPr="00C90338">
        <w:t>this</w:t>
      </w:r>
      <w:r w:rsidRPr="00C90338">
        <w:t xml:space="preserve"> joint solution BSC and NVIDIA are getting closer to a real Computational Human, a virtual lab capable of simulating and display a whole human thanks to HPC and In-Situ Visualization.</w:t>
      </w:r>
    </w:p>
    <w:p w14:paraId="15A9A54F" w14:textId="4A04719C" w:rsidR="003C304C" w:rsidRDefault="003C304C" w:rsidP="003C304C">
      <w:pPr>
        <w:jc w:val="both"/>
      </w:pPr>
    </w:p>
    <w:p w14:paraId="27874F9B" w14:textId="44DACF0F" w:rsidR="0004053A" w:rsidRPr="0004053A" w:rsidRDefault="0004053A" w:rsidP="003C304C">
      <w:pPr>
        <w:jc w:val="both"/>
        <w:rPr>
          <w:b/>
        </w:rPr>
      </w:pPr>
      <w:r w:rsidRPr="0004053A">
        <w:rPr>
          <w:b/>
        </w:rPr>
        <w:t>A vast range of possibilities for biomedical research</w:t>
      </w:r>
    </w:p>
    <w:p w14:paraId="374B972E" w14:textId="77777777" w:rsidR="0004053A" w:rsidRDefault="0004053A" w:rsidP="003C304C">
      <w:pPr>
        <w:jc w:val="both"/>
      </w:pPr>
    </w:p>
    <w:p w14:paraId="2837946D" w14:textId="19464180" w:rsidR="00E24F6A" w:rsidRPr="00C90338" w:rsidRDefault="003C304C" w:rsidP="003C304C">
      <w:pPr>
        <w:jc w:val="both"/>
      </w:pPr>
      <w:r w:rsidRPr="00C90338">
        <w:t xml:space="preserve">The ability to </w:t>
      </w:r>
      <w:r w:rsidR="009E4807" w:rsidRPr="00C90338">
        <w:t>simulate these large-scale complex problems combined with a fast visual inspection of the massive</w:t>
      </w:r>
      <w:r w:rsidRPr="00C90338">
        <w:t xml:space="preserve"> computational </w:t>
      </w:r>
      <w:r w:rsidR="009E4807" w:rsidRPr="00C90338">
        <w:t>data</w:t>
      </w:r>
      <w:r w:rsidRPr="00C90338">
        <w:t xml:space="preserve"> </w:t>
      </w:r>
      <w:r w:rsidR="009E4807" w:rsidRPr="00C90338">
        <w:t xml:space="preserve">produced </w:t>
      </w:r>
      <w:r w:rsidRPr="00C90338">
        <w:t xml:space="preserve">in an interactive environment </w:t>
      </w:r>
      <w:r w:rsidR="009E4807" w:rsidRPr="00C90338">
        <w:t xml:space="preserve">opens </w:t>
      </w:r>
      <w:r w:rsidR="00E24F6A" w:rsidRPr="00C90338">
        <w:t xml:space="preserve">a vast range of possibilities for biomedical research. Among them, it </w:t>
      </w:r>
      <w:r w:rsidRPr="00C90338">
        <w:t xml:space="preserve">enables </w:t>
      </w:r>
      <w:r w:rsidR="009E4807" w:rsidRPr="00C90338">
        <w:t xml:space="preserve">the </w:t>
      </w:r>
      <w:r w:rsidRPr="00C90338">
        <w:t xml:space="preserve">design of </w:t>
      </w:r>
      <w:r w:rsidR="00E24F6A" w:rsidRPr="00C90338">
        <w:t xml:space="preserve">optimized </w:t>
      </w:r>
      <w:r w:rsidRPr="00C90338">
        <w:t xml:space="preserve">medical devices, </w:t>
      </w:r>
      <w:r w:rsidR="00E24F6A" w:rsidRPr="00C90338">
        <w:t xml:space="preserve">it accelerates the way </w:t>
      </w:r>
      <w:r w:rsidRPr="00C90338">
        <w:t>towards</w:t>
      </w:r>
      <w:r w:rsidR="00E24F6A" w:rsidRPr="00C90338">
        <w:t xml:space="preserve"> better-personalized drugs or it </w:t>
      </w:r>
      <w:r w:rsidR="00E24F6A" w:rsidRPr="00C90338">
        <w:lastRenderedPageBreak/>
        <w:t xml:space="preserve">allows </w:t>
      </w:r>
      <w:proofErr w:type="gramStart"/>
      <w:r w:rsidR="00E24F6A" w:rsidRPr="00C90338">
        <w:t>to explore</w:t>
      </w:r>
      <w:proofErr w:type="gramEnd"/>
      <w:r w:rsidRPr="00C90338">
        <w:t xml:space="preserve"> new healing therapies</w:t>
      </w:r>
      <w:r w:rsidR="00E24F6A" w:rsidRPr="00C90338">
        <w:t xml:space="preserve">. All of these comes together </w:t>
      </w:r>
      <w:r w:rsidRPr="00C90338">
        <w:t xml:space="preserve">with a strong decrease in time, money and animal testing. </w:t>
      </w:r>
    </w:p>
    <w:p w14:paraId="7745F36F" w14:textId="77777777" w:rsidR="00E24F6A" w:rsidRPr="00C90338" w:rsidRDefault="00E24F6A" w:rsidP="003C304C">
      <w:pPr>
        <w:jc w:val="both"/>
      </w:pPr>
    </w:p>
    <w:p w14:paraId="5198E15C" w14:textId="066EDC87" w:rsidR="003C304C" w:rsidRDefault="003C304C" w:rsidP="003C304C">
      <w:pPr>
        <w:jc w:val="both"/>
      </w:pPr>
      <w:r w:rsidRPr="00C90338">
        <w:t>Thanks to computational power, the future of medicine becomes its present and science fiction becomes science.</w:t>
      </w:r>
    </w:p>
    <w:p w14:paraId="660EEBD3" w14:textId="6579F41D" w:rsidR="00C90338" w:rsidRDefault="00C90338" w:rsidP="003C304C">
      <w:pPr>
        <w:jc w:val="both"/>
      </w:pPr>
    </w:p>
    <w:p w14:paraId="1296DD0C" w14:textId="4EC7C9DA" w:rsidR="00C90338" w:rsidRPr="00C90338" w:rsidRDefault="00C90338" w:rsidP="003C304C">
      <w:pPr>
        <w:jc w:val="both"/>
        <w:rPr>
          <w:b/>
        </w:rPr>
      </w:pPr>
      <w:r w:rsidRPr="00C90338">
        <w:rPr>
          <w:b/>
        </w:rPr>
        <w:t>About Barcelona Supercomputing Center</w:t>
      </w:r>
    </w:p>
    <w:p w14:paraId="0C977874" w14:textId="77777777" w:rsidR="00C90338" w:rsidRPr="00C90338" w:rsidRDefault="00C90338" w:rsidP="00C90338">
      <w:pPr>
        <w:jc w:val="both"/>
      </w:pPr>
    </w:p>
    <w:p w14:paraId="29F4C2AC" w14:textId="77777777" w:rsidR="00C90338" w:rsidRPr="00C90338" w:rsidRDefault="00C90338" w:rsidP="00C90338">
      <w:pPr>
        <w:jc w:val="both"/>
      </w:pPr>
      <w:r w:rsidRPr="00C90338">
        <w:t>Barcelona Supercomputing Center (BSC) is the national supercomputing centre in Spain. BSC specialises in High Performance Computing (HPC) and its mission is two-fold: to provide infrastructure and supercomputing services to European scientists, and to generate knowledge and technology to transfer to business and society.</w:t>
      </w:r>
    </w:p>
    <w:p w14:paraId="2DDD13BB" w14:textId="77777777" w:rsidR="00C90338" w:rsidRPr="00C90338" w:rsidRDefault="00C90338" w:rsidP="00C90338">
      <w:pPr>
        <w:jc w:val="both"/>
      </w:pPr>
      <w:r w:rsidRPr="00C90338">
        <w:t xml:space="preserve">BSC is a </w:t>
      </w:r>
      <w:proofErr w:type="spellStart"/>
      <w:r w:rsidRPr="00C90338">
        <w:t>Severo</w:t>
      </w:r>
      <w:proofErr w:type="spellEnd"/>
      <w:r w:rsidRPr="00C90338">
        <w:t xml:space="preserve"> Ochoa Center of Excellence and a first </w:t>
      </w:r>
      <w:proofErr w:type="gramStart"/>
      <w:r w:rsidRPr="00C90338">
        <w:t>level hosting</w:t>
      </w:r>
      <w:proofErr w:type="gramEnd"/>
      <w:r w:rsidRPr="00C90338">
        <w:t xml:space="preserve"> member of the European research infrastructure PRACE (Partnership for Advanced Computing in Europe). BSC also manages the Spanish Supercomputing Network (RES).</w:t>
      </w:r>
    </w:p>
    <w:p w14:paraId="154ABF35" w14:textId="728C2474" w:rsidR="00C90338" w:rsidRDefault="00C90338" w:rsidP="00C90338">
      <w:pPr>
        <w:pBdr>
          <w:bottom w:val="single" w:sz="6" w:space="1" w:color="auto"/>
        </w:pBdr>
        <w:jc w:val="both"/>
      </w:pPr>
      <w:r w:rsidRPr="00C90338">
        <w:t xml:space="preserve">BSC is a consortium formed by the </w:t>
      </w:r>
      <w:proofErr w:type="spellStart"/>
      <w:r w:rsidRPr="00C90338">
        <w:t>Mministry</w:t>
      </w:r>
      <w:proofErr w:type="spellEnd"/>
      <w:r w:rsidRPr="00C90338">
        <w:t xml:space="preserve"> of Economy, Industry and Knowledge of the Spanish Government, the Business and Knowledge Department of the Catalan </w:t>
      </w:r>
      <w:proofErr w:type="gramStart"/>
      <w:r w:rsidRPr="00C90338">
        <w:t>Government  and</w:t>
      </w:r>
      <w:proofErr w:type="gramEnd"/>
      <w:r w:rsidRPr="00C90338">
        <w:t xml:space="preserve"> the </w:t>
      </w:r>
      <w:proofErr w:type="spellStart"/>
      <w:r w:rsidRPr="00C90338">
        <w:t>Universitat</w:t>
      </w:r>
      <w:proofErr w:type="spellEnd"/>
      <w:r w:rsidRPr="00C90338">
        <w:t xml:space="preserve"> </w:t>
      </w:r>
      <w:proofErr w:type="spellStart"/>
      <w:r w:rsidRPr="00C90338">
        <w:t>Politecnica</w:t>
      </w:r>
      <w:proofErr w:type="spellEnd"/>
      <w:r w:rsidRPr="00C90338">
        <w:t xml:space="preserve"> de </w:t>
      </w:r>
      <w:proofErr w:type="spellStart"/>
      <w:r w:rsidRPr="00C90338">
        <w:t>Catalunya</w:t>
      </w:r>
      <w:proofErr w:type="spellEnd"/>
      <w:r w:rsidRPr="00C90338">
        <w:t xml:space="preserve"> – </w:t>
      </w:r>
      <w:proofErr w:type="spellStart"/>
      <w:r w:rsidRPr="00C90338">
        <w:t>BarcelonaTech</w:t>
      </w:r>
      <w:proofErr w:type="spellEnd"/>
    </w:p>
    <w:p w14:paraId="055F6470" w14:textId="77777777" w:rsidR="00C90338" w:rsidRDefault="00C90338" w:rsidP="00C90338">
      <w:pPr>
        <w:pBdr>
          <w:bottom w:val="single" w:sz="6" w:space="1" w:color="auto"/>
        </w:pBdr>
        <w:jc w:val="both"/>
      </w:pPr>
    </w:p>
    <w:p w14:paraId="13CE75DC" w14:textId="77777777" w:rsidR="00C90338" w:rsidRDefault="00C90338" w:rsidP="00C90338">
      <w:pPr>
        <w:jc w:val="both"/>
      </w:pPr>
    </w:p>
    <w:p w14:paraId="5D0C1361" w14:textId="78ACAB96" w:rsidR="00C90338" w:rsidRPr="00C90338" w:rsidRDefault="00C90338" w:rsidP="00C90338">
      <w:pPr>
        <w:jc w:val="right"/>
        <w:rPr>
          <w:b/>
        </w:rPr>
      </w:pPr>
      <w:r w:rsidRPr="00C90338">
        <w:rPr>
          <w:b/>
        </w:rPr>
        <w:t>Press Contact:</w:t>
      </w:r>
    </w:p>
    <w:p w14:paraId="2301D509" w14:textId="77777777" w:rsidR="00C90338" w:rsidRDefault="00C90338" w:rsidP="00C90338">
      <w:pPr>
        <w:jc w:val="right"/>
      </w:pPr>
      <w:r>
        <w:t xml:space="preserve">For more information, please contact: </w:t>
      </w:r>
    </w:p>
    <w:p w14:paraId="0A2D5B61" w14:textId="77777777" w:rsidR="00C90338" w:rsidRPr="00C90338" w:rsidRDefault="007F776C" w:rsidP="00C90338">
      <w:pPr>
        <w:jc w:val="right"/>
        <w:rPr>
          <w:lang w:val="es-ES"/>
        </w:rPr>
      </w:pPr>
      <w:hyperlink r:id="rId7" w:history="1">
        <w:proofErr w:type="spellStart"/>
        <w:r w:rsidR="00C90338" w:rsidRPr="00C90338">
          <w:rPr>
            <w:rStyle w:val="Hipervnculo"/>
            <w:lang w:val="es-ES"/>
          </w:rPr>
          <w:t>Communication@bsc.es</w:t>
        </w:r>
        <w:proofErr w:type="spellEnd"/>
      </w:hyperlink>
      <w:r w:rsidR="00C90338" w:rsidRPr="00C90338">
        <w:rPr>
          <w:lang w:val="es-ES"/>
        </w:rPr>
        <w:t xml:space="preserve">  </w:t>
      </w:r>
    </w:p>
    <w:p w14:paraId="133FA4B6" w14:textId="48BCB30A" w:rsidR="00C90338" w:rsidRPr="00C90338" w:rsidRDefault="00C90338" w:rsidP="00C90338">
      <w:pPr>
        <w:jc w:val="right"/>
        <w:rPr>
          <w:lang w:val="es-ES"/>
        </w:rPr>
      </w:pPr>
      <w:r w:rsidRPr="00C90338">
        <w:rPr>
          <w:lang w:val="es-ES"/>
        </w:rPr>
        <w:t>+ 34 675 785 875 (Gemma Ribas)</w:t>
      </w:r>
    </w:p>
    <w:sectPr w:rsidR="00C90338" w:rsidRPr="00C90338" w:rsidSect="00EE4D04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506A1" w14:textId="77777777" w:rsidR="007F776C" w:rsidRDefault="007F776C" w:rsidP="00C90338">
      <w:r>
        <w:separator/>
      </w:r>
    </w:p>
  </w:endnote>
  <w:endnote w:type="continuationSeparator" w:id="0">
    <w:p w14:paraId="604A9822" w14:textId="77777777" w:rsidR="007F776C" w:rsidRDefault="007F776C" w:rsidP="00C9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44EF6" w14:textId="77777777" w:rsidR="007F776C" w:rsidRDefault="007F776C" w:rsidP="00C90338">
      <w:r>
        <w:separator/>
      </w:r>
    </w:p>
  </w:footnote>
  <w:footnote w:type="continuationSeparator" w:id="0">
    <w:p w14:paraId="118CE6B8" w14:textId="77777777" w:rsidR="007F776C" w:rsidRDefault="007F776C" w:rsidP="00C9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8E56" w14:textId="375B200E" w:rsidR="00C90338" w:rsidRDefault="00C90338">
    <w:pPr>
      <w:pStyle w:val="Encabezado"/>
    </w:pPr>
    <w:r>
      <w:rPr>
        <w:noProof/>
        <w:lang w:val="es-ES" w:eastAsia="es-ES"/>
      </w:rPr>
      <w:drawing>
        <wp:inline distT="0" distB="0" distL="0" distR="0" wp14:anchorId="55786B46" wp14:editId="64C6BD5A">
          <wp:extent cx="2011680" cy="540712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SC FONS 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833" cy="54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E98450" w14:textId="25BE903C" w:rsidR="00C90338" w:rsidRDefault="00C90338">
    <w:pPr>
      <w:pStyle w:val="Encabezado"/>
    </w:pPr>
  </w:p>
  <w:p w14:paraId="1AB00FA9" w14:textId="77777777" w:rsidR="00C90338" w:rsidRDefault="00C903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C2F"/>
    <w:multiLevelType w:val="hybridMultilevel"/>
    <w:tmpl w:val="3258D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30"/>
    <w:rsid w:val="000330D0"/>
    <w:rsid w:val="0004053A"/>
    <w:rsid w:val="00080DDE"/>
    <w:rsid w:val="000A0229"/>
    <w:rsid w:val="000C493A"/>
    <w:rsid w:val="00165A20"/>
    <w:rsid w:val="0017193C"/>
    <w:rsid w:val="001B2C38"/>
    <w:rsid w:val="00207A68"/>
    <w:rsid w:val="002144DE"/>
    <w:rsid w:val="00221FDF"/>
    <w:rsid w:val="002F2C96"/>
    <w:rsid w:val="002F3967"/>
    <w:rsid w:val="00303F1F"/>
    <w:rsid w:val="00371E30"/>
    <w:rsid w:val="003A6A2F"/>
    <w:rsid w:val="003B367B"/>
    <w:rsid w:val="003C304C"/>
    <w:rsid w:val="004A5DC0"/>
    <w:rsid w:val="004E072B"/>
    <w:rsid w:val="004E140F"/>
    <w:rsid w:val="004E3F6E"/>
    <w:rsid w:val="004E423D"/>
    <w:rsid w:val="00502930"/>
    <w:rsid w:val="00573874"/>
    <w:rsid w:val="00586727"/>
    <w:rsid w:val="005D61C0"/>
    <w:rsid w:val="00610AE4"/>
    <w:rsid w:val="00637297"/>
    <w:rsid w:val="006D69DD"/>
    <w:rsid w:val="006E201E"/>
    <w:rsid w:val="00715F50"/>
    <w:rsid w:val="00797DC8"/>
    <w:rsid w:val="007F776C"/>
    <w:rsid w:val="00840153"/>
    <w:rsid w:val="00901AA8"/>
    <w:rsid w:val="00923C20"/>
    <w:rsid w:val="009E24F7"/>
    <w:rsid w:val="009E4807"/>
    <w:rsid w:val="00A02AA1"/>
    <w:rsid w:val="00A06A45"/>
    <w:rsid w:val="00A373B7"/>
    <w:rsid w:val="00A41660"/>
    <w:rsid w:val="00AA7792"/>
    <w:rsid w:val="00AB3167"/>
    <w:rsid w:val="00AD6264"/>
    <w:rsid w:val="00B70A98"/>
    <w:rsid w:val="00B766B8"/>
    <w:rsid w:val="00BB5361"/>
    <w:rsid w:val="00BD383D"/>
    <w:rsid w:val="00BF72B7"/>
    <w:rsid w:val="00C20836"/>
    <w:rsid w:val="00C2781C"/>
    <w:rsid w:val="00C66538"/>
    <w:rsid w:val="00C90338"/>
    <w:rsid w:val="00CC544B"/>
    <w:rsid w:val="00D551F4"/>
    <w:rsid w:val="00D70646"/>
    <w:rsid w:val="00DA44A2"/>
    <w:rsid w:val="00DA662A"/>
    <w:rsid w:val="00E24F6A"/>
    <w:rsid w:val="00E5200D"/>
    <w:rsid w:val="00E55FCE"/>
    <w:rsid w:val="00E83EB5"/>
    <w:rsid w:val="00E91BE3"/>
    <w:rsid w:val="00E97152"/>
    <w:rsid w:val="00EE257E"/>
    <w:rsid w:val="00EE4D04"/>
    <w:rsid w:val="00F86934"/>
    <w:rsid w:val="00FC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224D0"/>
  <w15:docId w15:val="{446829FF-B369-4167-8D9D-AA8D1BF8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A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F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03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338"/>
  </w:style>
  <w:style w:type="paragraph" w:styleId="Piedepgina">
    <w:name w:val="footer"/>
    <w:basedOn w:val="Normal"/>
    <w:link w:val="PiedepginaCar"/>
    <w:uiPriority w:val="99"/>
    <w:unhideWhenUsed/>
    <w:rsid w:val="00C903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38"/>
  </w:style>
  <w:style w:type="character" w:styleId="Hipervnculo">
    <w:name w:val="Hyperlink"/>
    <w:basedOn w:val="Fuentedeprrafopredeter"/>
    <w:uiPriority w:val="99"/>
    <w:unhideWhenUsed/>
    <w:rsid w:val="00C90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cation@bs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nienhaus</dc:creator>
  <cp:keywords/>
  <dc:description/>
  <cp:lastModifiedBy>Gemma Ribas</cp:lastModifiedBy>
  <cp:revision>8</cp:revision>
  <cp:lastPrinted>2017-05-10T12:07:00Z</cp:lastPrinted>
  <dcterms:created xsi:type="dcterms:W3CDTF">2017-05-10T09:41:00Z</dcterms:created>
  <dcterms:modified xsi:type="dcterms:W3CDTF">2017-05-10T13:06:00Z</dcterms:modified>
</cp:coreProperties>
</file>